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7F727887" w:rsidR="00F07126" w:rsidRPr="005378D0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>TS</w:t>
      </w:r>
      <w:r w:rsidRPr="00930FDE">
        <w:rPr>
          <w:rFonts w:cs="Arial"/>
          <w:bCs/>
          <w:sz w:val="22"/>
          <w:szCs w:val="22"/>
        </w:rPr>
        <w:t xml:space="preserve">G </w:t>
      </w:r>
      <w:r w:rsidR="00C3552B" w:rsidRPr="00930FDE">
        <w:rPr>
          <w:rFonts w:cs="Arial"/>
          <w:bCs/>
          <w:sz w:val="22"/>
          <w:szCs w:val="22"/>
        </w:rPr>
        <w:t xml:space="preserve">RAN </w:t>
      </w:r>
      <w:r w:rsidRPr="00930FDE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930FDE">
        <w:rPr>
          <w:rFonts w:cs="Arial" w:hint="eastAsia"/>
          <w:bCs/>
          <w:sz w:val="22"/>
          <w:szCs w:val="22"/>
        </w:rPr>
        <w:t>1</w:t>
      </w:r>
      <w:r w:rsidRPr="00930FDE">
        <w:rPr>
          <w:rFonts w:cs="Arial"/>
          <w:bCs/>
          <w:sz w:val="22"/>
          <w:szCs w:val="22"/>
        </w:rPr>
        <w:t xml:space="preserve"> Meeti</w:t>
      </w:r>
      <w:r w:rsidRPr="00B12766">
        <w:rPr>
          <w:rFonts w:cs="Arial"/>
          <w:bCs/>
          <w:sz w:val="22"/>
          <w:szCs w:val="22"/>
        </w:rPr>
        <w:t xml:space="preserve">ng </w:t>
      </w:r>
      <w:r w:rsidRPr="00B12766">
        <w:rPr>
          <w:rFonts w:cs="Arial"/>
          <w:noProof w:val="0"/>
          <w:sz w:val="22"/>
          <w:szCs w:val="22"/>
        </w:rPr>
        <w:t>#1</w:t>
      </w:r>
      <w:r w:rsidR="00F61B46">
        <w:rPr>
          <w:rFonts w:cs="Arial"/>
          <w:noProof w:val="0"/>
          <w:sz w:val="22"/>
          <w:szCs w:val="22"/>
        </w:rPr>
        <w:t>0</w:t>
      </w:r>
      <w:r w:rsidR="00C10DA8">
        <w:rPr>
          <w:rFonts w:cs="Arial"/>
          <w:noProof w:val="0"/>
          <w:sz w:val="22"/>
          <w:szCs w:val="22"/>
        </w:rPr>
        <w:t>6</w:t>
      </w:r>
      <w:r w:rsidR="00C3552B">
        <w:rPr>
          <w:rFonts w:cs="Arial"/>
          <w:noProof w:val="0"/>
          <w:sz w:val="22"/>
          <w:szCs w:val="22"/>
        </w:rPr>
        <w:t>-</w:t>
      </w:r>
      <w:r w:rsidR="00F61B46">
        <w:rPr>
          <w:rFonts w:cs="Arial"/>
          <w:noProof w:val="0"/>
          <w:sz w:val="22"/>
          <w:szCs w:val="22"/>
        </w:rPr>
        <w:t>e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F61B46">
        <w:rPr>
          <w:rFonts w:cs="Arial"/>
          <w:noProof w:val="0"/>
          <w:sz w:val="22"/>
          <w:szCs w:val="22"/>
        </w:rPr>
        <w:t>R1</w:t>
      </w:r>
      <w:r w:rsidRPr="005378D0">
        <w:rPr>
          <w:rFonts w:cs="Arial"/>
          <w:noProof w:val="0"/>
          <w:sz w:val="22"/>
          <w:szCs w:val="22"/>
        </w:rPr>
        <w:t>-</w:t>
      </w:r>
      <w:r w:rsidR="005378D0" w:rsidRPr="005378D0">
        <w:rPr>
          <w:rFonts w:cs="Arial"/>
          <w:noProof w:val="0"/>
          <w:sz w:val="22"/>
          <w:szCs w:val="22"/>
        </w:rPr>
        <w:t xml:space="preserve"> 2107966</w:t>
      </w:r>
    </w:p>
    <w:p w14:paraId="4518E97D" w14:textId="0BE5C3B5" w:rsidR="00F61B46" w:rsidRPr="00F61B46" w:rsidRDefault="00F61B46" w:rsidP="00F61B4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F61B46">
        <w:rPr>
          <w:rFonts w:cs="Arial"/>
          <w:noProof w:val="0"/>
          <w:sz w:val="22"/>
          <w:szCs w:val="22"/>
        </w:rPr>
        <w:t xml:space="preserve">e-Meeting, </w:t>
      </w:r>
      <w:r w:rsidR="00602726" w:rsidRPr="00602726">
        <w:rPr>
          <w:rFonts w:cs="Arial"/>
          <w:noProof w:val="0"/>
          <w:sz w:val="22"/>
          <w:szCs w:val="22"/>
        </w:rPr>
        <w:t xml:space="preserve">August </w:t>
      </w:r>
      <w:r w:rsidRPr="00F61B46">
        <w:rPr>
          <w:rFonts w:cs="Arial"/>
          <w:noProof w:val="0"/>
          <w:sz w:val="22"/>
          <w:szCs w:val="22"/>
        </w:rPr>
        <w:t>1</w:t>
      </w:r>
      <w:r w:rsidR="00602726">
        <w:rPr>
          <w:rFonts w:cs="Arial"/>
          <w:noProof w:val="0"/>
          <w:sz w:val="22"/>
          <w:szCs w:val="22"/>
        </w:rPr>
        <w:t>6</w:t>
      </w:r>
      <w:r w:rsidRPr="00F61B46">
        <w:rPr>
          <w:rFonts w:cs="Arial"/>
          <w:noProof w:val="0"/>
          <w:sz w:val="22"/>
          <w:szCs w:val="22"/>
        </w:rPr>
        <w:t>th – 2</w:t>
      </w:r>
      <w:r w:rsidR="00602726">
        <w:rPr>
          <w:rFonts w:cs="Arial"/>
          <w:noProof w:val="0"/>
          <w:sz w:val="22"/>
          <w:szCs w:val="22"/>
        </w:rPr>
        <w:t>7</w:t>
      </w:r>
      <w:r w:rsidRPr="00F61B46">
        <w:rPr>
          <w:rFonts w:cs="Arial"/>
          <w:noProof w:val="0"/>
          <w:sz w:val="22"/>
          <w:szCs w:val="22"/>
        </w:rPr>
        <w:t>th, 2021</w:t>
      </w:r>
    </w:p>
    <w:p w14:paraId="0C1DE99A" w14:textId="4D8B419E" w:rsidR="00B97703" w:rsidRPr="00602726" w:rsidRDefault="00B97703">
      <w:pPr>
        <w:rPr>
          <w:rFonts w:ascii="Arial" w:hAnsi="Arial" w:cs="Arial"/>
          <w:lang w:val="en-US"/>
        </w:rPr>
      </w:pPr>
    </w:p>
    <w:p w14:paraId="72977A35" w14:textId="7E4681F1" w:rsidR="004E3939" w:rsidRPr="00496FA7" w:rsidRDefault="004E3939" w:rsidP="00496FA7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80376">
        <w:rPr>
          <w:rFonts w:ascii="Arial" w:hAnsi="Arial" w:cs="Arial"/>
          <w:b/>
          <w:sz w:val="22"/>
          <w:szCs w:val="22"/>
        </w:rPr>
        <w:t>[</w:t>
      </w:r>
      <w:r w:rsidR="00FD26AC">
        <w:rPr>
          <w:rFonts w:ascii="Arial" w:hAnsi="Arial" w:cs="Arial"/>
          <w:b/>
          <w:sz w:val="22"/>
          <w:szCs w:val="22"/>
        </w:rPr>
        <w:t>Draft</w:t>
      </w:r>
      <w:r w:rsidR="00B80376">
        <w:rPr>
          <w:rFonts w:ascii="Arial" w:hAnsi="Arial" w:cs="Arial"/>
          <w:b/>
          <w:sz w:val="22"/>
          <w:szCs w:val="22"/>
        </w:rPr>
        <w:t>]</w:t>
      </w:r>
      <w:r w:rsidR="00FD26AC">
        <w:rPr>
          <w:rFonts w:ascii="Arial" w:hAnsi="Arial" w:cs="Arial"/>
          <w:b/>
          <w:sz w:val="22"/>
          <w:szCs w:val="22"/>
        </w:rPr>
        <w:t xml:space="preserve"> </w:t>
      </w:r>
      <w:r w:rsidR="00496FA7" w:rsidRPr="00496FA7">
        <w:rPr>
          <w:rFonts w:ascii="Arial" w:hAnsi="Arial" w:cs="Arial" w:hint="eastAsia"/>
          <w:b/>
          <w:sz w:val="22"/>
          <w:szCs w:val="22"/>
        </w:rPr>
        <w:t>R</w:t>
      </w:r>
      <w:r w:rsidR="00496FA7" w:rsidRPr="00496FA7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10DA8">
        <w:rPr>
          <w:rFonts w:ascii="Arial" w:hAnsi="Arial" w:cs="Arial"/>
          <w:b/>
          <w:sz w:val="22"/>
          <w:szCs w:val="22"/>
        </w:rPr>
        <w:t>on determination of location estimates in local co-ordinates</w:t>
      </w:r>
    </w:p>
    <w:p w14:paraId="3838251C" w14:textId="3A0117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54A" w:rsidRPr="00B80376">
        <w:rPr>
          <w:rFonts w:ascii="Arial" w:hAnsi="Arial" w:cs="Arial"/>
          <w:b/>
          <w:sz w:val="22"/>
          <w:szCs w:val="22"/>
        </w:rPr>
        <w:t>S2-</w:t>
      </w:r>
      <w:r w:rsidR="00602726" w:rsidRPr="005378D0">
        <w:rPr>
          <w:rFonts w:ascii="Arial" w:hAnsi="Arial" w:cs="Arial"/>
          <w:b/>
          <w:noProof/>
          <w:sz w:val="22"/>
          <w:szCs w:val="22"/>
          <w:lang w:val="en-US"/>
        </w:rPr>
        <w:t>2105124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1A3E0F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66ED" w:rsidRPr="00445DCA">
        <w:rPr>
          <w:rFonts w:ascii="Arial" w:hAnsi="Arial" w:cs="Arial"/>
          <w:b/>
          <w:bCs/>
          <w:sz w:val="22"/>
          <w:szCs w:val="22"/>
        </w:rPr>
        <w:t>5G_eLCS_ph2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proofErr w:type="gramStart"/>
      <w:r w:rsidR="005406D5" w:rsidRPr="00930FDE">
        <w:rPr>
          <w:rFonts w:ascii="Arial" w:hAnsi="Arial" w:cs="Arial" w:hint="eastAsia"/>
          <w:b/>
          <w:sz w:val="22"/>
          <w:szCs w:val="22"/>
        </w:rPr>
        <w:t>vivo</w:t>
      </w:r>
      <w:r w:rsidR="005406D5" w:rsidRPr="00930FDE">
        <w:rPr>
          <w:rFonts w:ascii="Arial" w:hAnsi="Arial" w:cs="Arial"/>
          <w:b/>
          <w:sz w:val="22"/>
          <w:szCs w:val="22"/>
        </w:rPr>
        <w:t>[</w:t>
      </w:r>
      <w:proofErr w:type="gramEnd"/>
      <w:r w:rsidR="00496FA7" w:rsidRPr="00930FDE">
        <w:rPr>
          <w:rFonts w:ascii="Arial" w:hAnsi="Arial" w:cs="Arial"/>
          <w:b/>
          <w:bCs/>
          <w:sz w:val="22"/>
          <w:szCs w:val="22"/>
        </w:rPr>
        <w:t>RAN1</w:t>
      </w:r>
      <w:r w:rsidR="005406D5" w:rsidRPr="00930FDE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5D3A25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FA7">
        <w:rPr>
          <w:rFonts w:ascii="Arial" w:hAnsi="Arial" w:cs="Arial"/>
          <w:b/>
          <w:bCs/>
          <w:sz w:val="22"/>
          <w:szCs w:val="22"/>
        </w:rPr>
        <w:t>SA2</w:t>
      </w:r>
    </w:p>
    <w:p w14:paraId="00E235EF" w14:textId="671494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5485">
        <w:rPr>
          <w:rFonts w:ascii="Arial" w:hAnsi="Arial" w:cs="Arial"/>
          <w:b/>
          <w:bCs/>
          <w:sz w:val="22"/>
          <w:szCs w:val="22"/>
        </w:rPr>
        <w:t>RAN3</w:t>
      </w:r>
      <w:r w:rsidR="00045BD1">
        <w:rPr>
          <w:rFonts w:ascii="Arial" w:hAnsi="Arial" w:cs="Arial"/>
          <w:b/>
          <w:bCs/>
          <w:sz w:val="22"/>
          <w:szCs w:val="22"/>
        </w:rPr>
        <w:t>, RAN2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E29854A" w14:textId="77528FDF" w:rsidR="009A5D47" w:rsidRPr="001C398A" w:rsidRDefault="009A5D47" w:rsidP="009A5D47">
      <w:r w:rsidRPr="001C398A">
        <w:t>RAN1 thanks SA2 for the LS and would like to provide the following response.</w:t>
      </w:r>
    </w:p>
    <w:p w14:paraId="6B791E20" w14:textId="57E16190" w:rsidR="00BB6715" w:rsidRPr="001C398A" w:rsidRDefault="00BB6715" w:rsidP="00BB6715">
      <w:pPr>
        <w:autoSpaceDE/>
        <w:adjustRightInd/>
        <w:spacing w:after="360"/>
        <w:rPr>
          <w:bCs/>
        </w:rPr>
      </w:pPr>
      <w:r w:rsidRPr="001C398A">
        <w:rPr>
          <w:bCs/>
        </w:rPr>
        <w:t>For the questions from</w:t>
      </w:r>
      <w:r w:rsidR="00A162C8">
        <w:rPr>
          <w:bCs/>
        </w:rPr>
        <w:t xml:space="preserve"> SA2</w:t>
      </w:r>
      <w:r w:rsidRPr="001C398A">
        <w:rPr>
          <w:bCs/>
        </w:rPr>
        <w:t>, RAN1 would like to provide the following answers for reference.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C6069" w14:paraId="52A10570" w14:textId="77777777" w:rsidTr="008C6069">
        <w:tc>
          <w:tcPr>
            <w:tcW w:w="10081" w:type="dxa"/>
          </w:tcPr>
          <w:p w14:paraId="717C8FAE" w14:textId="1DE94D1E" w:rsidR="002409FA" w:rsidRPr="00595236" w:rsidRDefault="00595236" w:rsidP="00595236">
            <w:r>
              <w:rPr>
                <w:lang w:eastAsia="ja-JP"/>
              </w:rPr>
              <w:t xml:space="preserve">Accordingly, SA2 </w:t>
            </w:r>
            <w:r>
              <w:t xml:space="preserve">would like to </w:t>
            </w:r>
            <w:r>
              <w:rPr>
                <w:lang w:eastAsia="ja-JP"/>
              </w:rPr>
              <w:t xml:space="preserve">ask RAN1, RAN2 and RAN3 if determination of </w:t>
            </w:r>
            <w:r>
              <w:t xml:space="preserve">local co-ordinates would be limited to certain </w:t>
            </w:r>
            <w:bookmarkStart w:id="10" w:name="_Hlk70322212"/>
            <w:r>
              <w:t>positioning methods.</w:t>
            </w:r>
            <w:bookmarkEnd w:id="10"/>
          </w:p>
        </w:tc>
      </w:tr>
    </w:tbl>
    <w:p w14:paraId="57CC0D71" w14:textId="0C4AD965" w:rsidR="009A5D47" w:rsidRDefault="009A5D47" w:rsidP="009A5D47"/>
    <w:p w14:paraId="47198E65" w14:textId="4B59CC40" w:rsidR="0004707B" w:rsidRDefault="000417A4" w:rsidP="000417A4">
      <w:r w:rsidRPr="000417A4">
        <w:rPr>
          <w:rFonts w:hint="eastAsia"/>
          <w:b/>
          <w:bCs/>
        </w:rPr>
        <w:t>A</w:t>
      </w:r>
      <w:r w:rsidRPr="000417A4">
        <w:rPr>
          <w:b/>
          <w:bCs/>
        </w:rPr>
        <w:t>nswer</w:t>
      </w:r>
      <w:r>
        <w:t>:</w:t>
      </w:r>
      <w:r w:rsidRPr="000417A4">
        <w:t xml:space="preserve"> </w:t>
      </w:r>
      <w:r w:rsidR="0004707B" w:rsidRPr="00930FDE">
        <w:t xml:space="preserve">RAN1’s understanding </w:t>
      </w:r>
      <w:r w:rsidR="0004707B">
        <w:t xml:space="preserve">is </w:t>
      </w:r>
      <w:r w:rsidR="0004707B" w:rsidRPr="00930FDE">
        <w:t>that</w:t>
      </w:r>
      <w:r w:rsidR="0004707B">
        <w:t xml:space="preserve"> local co-ordinate only is used in TRP information exchange</w:t>
      </w:r>
      <w:r w:rsidR="00B80376">
        <w:t xml:space="preserve"> </w:t>
      </w:r>
      <w:r w:rsidR="0004707B">
        <w:t>(</w:t>
      </w:r>
      <w:proofErr w:type="spellStart"/>
      <w:r w:rsidR="0004707B">
        <w:t>e.g</w:t>
      </w:r>
      <w:proofErr w:type="spellEnd"/>
      <w:r w:rsidR="0004707B">
        <w:t xml:space="preserve"> Relative location, PRS beam information) and </w:t>
      </w:r>
      <w:r w:rsidR="0004707B" w:rsidRPr="0036621E">
        <w:t>UL-</w:t>
      </w:r>
      <w:proofErr w:type="spellStart"/>
      <w:r w:rsidR="0004707B" w:rsidRPr="0036621E">
        <w:t>AoA</w:t>
      </w:r>
      <w:proofErr w:type="spellEnd"/>
      <w:r w:rsidR="0004707B" w:rsidRPr="0036621E">
        <w:t xml:space="preserve"> positioning </w:t>
      </w:r>
      <w:r w:rsidR="0004707B">
        <w:t xml:space="preserve">measurement </w:t>
      </w:r>
      <w:proofErr w:type="gramStart"/>
      <w:r w:rsidR="0004707B">
        <w:t>result(</w:t>
      </w:r>
      <w:proofErr w:type="spellStart"/>
      <w:proofErr w:type="gramEnd"/>
      <w:r w:rsidR="0004707B">
        <w:t>e.g</w:t>
      </w:r>
      <w:proofErr w:type="spellEnd"/>
      <w:r w:rsidR="0004707B">
        <w:t xml:space="preserve">, </w:t>
      </w:r>
      <w:proofErr w:type="spellStart"/>
      <w:r w:rsidR="0004707B">
        <w:t>AoA</w:t>
      </w:r>
      <w:proofErr w:type="spellEnd"/>
      <w:r w:rsidR="0004707B">
        <w:t xml:space="preserve">, </w:t>
      </w:r>
      <w:proofErr w:type="spellStart"/>
      <w:r w:rsidR="0004707B">
        <w:t>ZoA</w:t>
      </w:r>
      <w:proofErr w:type="spellEnd"/>
      <w:r w:rsidR="0004707B">
        <w:t>) reporting.</w:t>
      </w:r>
    </w:p>
    <w:p w14:paraId="2835E806" w14:textId="629CD06E" w:rsidR="0082739A" w:rsidRDefault="00147886" w:rsidP="000417A4">
      <w:r>
        <w:t xml:space="preserve">The following </w:t>
      </w:r>
      <w:r w:rsidR="00784085">
        <w:t>agreement</w:t>
      </w:r>
      <w:r w:rsidR="00B80376">
        <w:t>s</w:t>
      </w:r>
      <w:r w:rsidR="00784085">
        <w:t xml:space="preserve"> </w:t>
      </w:r>
      <w:r w:rsidR="00B80376">
        <w:t xml:space="preserve">have </w:t>
      </w:r>
      <w:r w:rsidR="00784085">
        <w:t>been reached in RAN1 98-bis and RAN1 99 meeting</w:t>
      </w:r>
      <w: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04707B" w14:paraId="6D7FE310" w14:textId="77777777" w:rsidTr="0004707B">
        <w:tc>
          <w:tcPr>
            <w:tcW w:w="10081" w:type="dxa"/>
          </w:tcPr>
          <w:p w14:paraId="2BD00929" w14:textId="77777777" w:rsidR="0004707B" w:rsidRDefault="0004707B" w:rsidP="0004707B">
            <w:r w:rsidRPr="007C423A">
              <w:rPr>
                <w:highlight w:val="green"/>
              </w:rPr>
              <w:t>Agreement:</w:t>
            </w:r>
          </w:p>
          <w:p w14:paraId="66FC399E" w14:textId="77777777" w:rsidR="0004707B" w:rsidRDefault="0004707B" w:rsidP="0004707B">
            <w:r>
              <w:t>A DL PRS resource can be associated with one or more of the following in either GCS or LCS</w:t>
            </w:r>
          </w:p>
          <w:p w14:paraId="753B466D" w14:textId="77777777" w:rsidR="0004707B" w:rsidRDefault="0004707B" w:rsidP="0004707B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azimuth angle</w:t>
            </w:r>
          </w:p>
          <w:p w14:paraId="7E09B03D" w14:textId="77777777" w:rsidR="0004707B" w:rsidRDefault="0004707B" w:rsidP="0004707B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elevation angle</w:t>
            </w:r>
          </w:p>
          <w:p w14:paraId="54BB230C" w14:textId="77777777" w:rsidR="0004707B" w:rsidRDefault="0004707B" w:rsidP="0004707B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Note: The details of the message (e.g., resolution, </w:t>
            </w:r>
            <w:proofErr w:type="gramStart"/>
            <w:r>
              <w:t>range,  etc.</w:t>
            </w:r>
            <w:proofErr w:type="gramEnd"/>
            <w:r>
              <w:t>) can be defined in RAN3.</w:t>
            </w:r>
          </w:p>
          <w:p w14:paraId="2A3C6C30" w14:textId="77777777" w:rsidR="0004707B" w:rsidRDefault="0004707B" w:rsidP="0004707B">
            <w:r w:rsidRPr="00C34246">
              <w:rPr>
                <w:highlight w:val="green"/>
              </w:rPr>
              <w:t>Agreement:</w:t>
            </w:r>
          </w:p>
          <w:p w14:paraId="6B0F2555" w14:textId="77777777" w:rsidR="0004707B" w:rsidRPr="00C34246" w:rsidRDefault="0004707B" w:rsidP="0004707B">
            <w:pPr>
              <w:snapToGrid w:val="0"/>
              <w:spacing w:beforeLines="50" w:before="120" w:afterLines="50" w:after="120"/>
              <w:contextualSpacing/>
              <w:textAlignment w:val="center"/>
              <w:rPr>
                <w:noProof/>
              </w:rPr>
            </w:pPr>
            <w:r w:rsidRPr="00C34246">
              <w:rPr>
                <w:lang w:eastAsia="en-US"/>
              </w:rPr>
              <w:t xml:space="preserve">Modify the previous agreement on the definition of the </w:t>
            </w:r>
            <w:proofErr w:type="spellStart"/>
            <w:r w:rsidRPr="00C34246">
              <w:rPr>
                <w:lang w:eastAsia="en-US"/>
              </w:rPr>
              <w:t>AoA</w:t>
            </w:r>
            <w:proofErr w:type="spellEnd"/>
            <w:r w:rsidRPr="00C34246">
              <w:rPr>
                <w:lang w:eastAsia="en-US"/>
              </w:rPr>
              <w:t xml:space="preserve"> (ϕ) and </w:t>
            </w:r>
            <w:proofErr w:type="spellStart"/>
            <w:r w:rsidRPr="00C34246">
              <w:rPr>
                <w:lang w:eastAsia="en-US"/>
              </w:rPr>
              <w:t>ZoA</w:t>
            </w:r>
            <w:proofErr w:type="spellEnd"/>
            <w:r w:rsidRPr="00C34246">
              <w:rPr>
                <w:lang w:eastAsia="en-US"/>
              </w:rPr>
              <w:t xml:space="preserve"> (θ) as follows:</w:t>
            </w:r>
          </w:p>
          <w:p w14:paraId="3F181B0D" w14:textId="77777777" w:rsidR="0004707B" w:rsidRPr="002E05D1" w:rsidRDefault="0004707B" w:rsidP="0004707B">
            <w:pPr>
              <w:pStyle w:val="af5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2E05D1">
              <w:rPr>
                <w:noProof/>
              </w:rPr>
              <w:t>AoA (ϕ) and ZoA (θ) define the estimated angles of a user with respect to a reference direction which are determined at the TRP antenna for an UL channel corresponding to this UE.</w:t>
            </w:r>
          </w:p>
          <w:p w14:paraId="1AD28E3A" w14:textId="77777777" w:rsidR="0004707B" w:rsidRPr="002E05D1" w:rsidRDefault="0004707B" w:rsidP="0004707B">
            <w:pPr>
              <w:pStyle w:val="af5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2E05D1">
              <w:rPr>
                <w:noProof/>
              </w:rPr>
              <w:t xml:space="preserve">The reference directions can be defined according to either one of the following options (both options are supported in specifications) </w:t>
            </w:r>
          </w:p>
          <w:p w14:paraId="1AA70C02" w14:textId="77777777" w:rsidR="0004707B" w:rsidRPr="002E05D1" w:rsidRDefault="0004707B" w:rsidP="0004707B">
            <w:pPr>
              <w:pStyle w:val="af5"/>
              <w:widowControl w:val="0"/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2E05D1">
              <w:rPr>
                <w:noProof/>
              </w:rPr>
              <w:t xml:space="preserve">Option 1: </w:t>
            </w:r>
          </w:p>
          <w:p w14:paraId="15846067" w14:textId="77777777" w:rsidR="0004707B" w:rsidRPr="00445DCA" w:rsidRDefault="0004707B" w:rsidP="0004707B">
            <w:pPr>
              <w:pStyle w:val="af5"/>
              <w:widowControl w:val="0"/>
              <w:numPr>
                <w:ilvl w:val="2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445DCA">
              <w:rPr>
                <w:noProof/>
              </w:rPr>
              <w:t xml:space="preserve">The reference directions are defined with respect to the Global Coordinate System (GCS) as follows: </w:t>
            </w:r>
          </w:p>
          <w:p w14:paraId="12730153" w14:textId="77777777" w:rsidR="0004707B" w:rsidRPr="002E05D1" w:rsidRDefault="0004707B" w:rsidP="0004707B">
            <w:pPr>
              <w:pStyle w:val="af5"/>
              <w:widowControl w:val="0"/>
              <w:numPr>
                <w:ilvl w:val="3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445DCA">
              <w:rPr>
                <w:noProof/>
              </w:rPr>
              <w:t>For AoA, the geographical</w:t>
            </w:r>
            <w:r w:rsidRPr="002E05D1">
              <w:rPr>
                <w:noProof/>
              </w:rPr>
              <w:t xml:space="preserve"> North, positive in a counter-clockwise direction.</w:t>
            </w:r>
          </w:p>
          <w:p w14:paraId="61067F94" w14:textId="77777777" w:rsidR="0004707B" w:rsidRPr="002E05D1" w:rsidRDefault="0004707B" w:rsidP="0004707B">
            <w:pPr>
              <w:pStyle w:val="af5"/>
              <w:widowControl w:val="0"/>
              <w:numPr>
                <w:ilvl w:val="3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2E05D1">
              <w:rPr>
                <w:noProof/>
              </w:rPr>
              <w:t>For ZoA, the zenith/vertical</w:t>
            </w:r>
          </w:p>
          <w:p w14:paraId="515933F8" w14:textId="77777777" w:rsidR="0004707B" w:rsidRPr="002E05D1" w:rsidRDefault="0004707B" w:rsidP="0004707B">
            <w:pPr>
              <w:pStyle w:val="af5"/>
              <w:widowControl w:val="0"/>
              <w:numPr>
                <w:ilvl w:val="4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2E05D1">
              <w:rPr>
                <w:noProof/>
              </w:rPr>
              <w:t xml:space="preserve">Note:  θ=0 pointing to the zenith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θ</m:t>
                  </m:r>
                  <m:r>
                    <w:rPr>
                      <w:rFonts w:ascii="Cambria Math"/>
                      <w:noProof/>
                    </w:rPr>
                    <m:t>=90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o</m:t>
                  </m:r>
                </m:sup>
              </m:sSup>
            </m:oMath>
            <w:r w:rsidRPr="002E05D1">
              <w:rPr>
                <w:noProof/>
              </w:rPr>
              <w:t xml:space="preserve"> pointing to the horizon.</w:t>
            </w:r>
          </w:p>
          <w:p w14:paraId="662B9DD0" w14:textId="77777777" w:rsidR="0004707B" w:rsidRPr="002E05D1" w:rsidRDefault="0004707B" w:rsidP="0004707B">
            <w:pPr>
              <w:pStyle w:val="af5"/>
              <w:widowControl w:val="0"/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2E05D1">
              <w:rPr>
                <w:noProof/>
              </w:rPr>
              <w:t xml:space="preserve">Option 2: </w:t>
            </w:r>
          </w:p>
          <w:p w14:paraId="325223E8" w14:textId="7EE90B41" w:rsidR="0004707B" w:rsidRPr="00445DCA" w:rsidRDefault="0004707B" w:rsidP="0004707B">
            <w:pPr>
              <w:pStyle w:val="af5"/>
              <w:widowControl w:val="0"/>
              <w:numPr>
                <w:ilvl w:val="2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445DCA">
              <w:rPr>
                <w:noProof/>
              </w:rPr>
              <w:t xml:space="preserve">The reference directions are defined </w:t>
            </w:r>
            <w:r w:rsidRPr="00445DCA">
              <w:rPr>
                <w:strike/>
                <w:noProof/>
              </w:rPr>
              <w:t>is</w:t>
            </w:r>
            <w:r w:rsidRPr="00445DCA">
              <w:rPr>
                <w:noProof/>
              </w:rPr>
              <w:t xml:space="preserve"> with respect to the Local Coordinate System (LCS) defined </w:t>
            </w:r>
            <w:r w:rsidRPr="00445DCA">
              <w:rPr>
                <w:noProof/>
              </w:rPr>
              <w:lastRenderedPageBreak/>
              <w:t>in TR 38.901 as follows:</w:t>
            </w:r>
          </w:p>
          <w:p w14:paraId="143851FA" w14:textId="77777777" w:rsidR="0004707B" w:rsidRPr="00445DCA" w:rsidRDefault="0004707B" w:rsidP="0004707B">
            <w:pPr>
              <w:pStyle w:val="af5"/>
              <w:widowControl w:val="0"/>
              <w:numPr>
                <w:ilvl w:val="3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445DCA">
              <w:rPr>
                <w:noProof/>
              </w:rPr>
              <w:t>For AoA, the x-axis, positive in a counter-clockwise direction.</w:t>
            </w:r>
          </w:p>
          <w:p w14:paraId="4FAD9D5D" w14:textId="77777777" w:rsidR="0004707B" w:rsidRPr="00445DCA" w:rsidRDefault="0004707B" w:rsidP="0004707B">
            <w:pPr>
              <w:pStyle w:val="af5"/>
              <w:widowControl w:val="0"/>
              <w:numPr>
                <w:ilvl w:val="3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445DCA">
              <w:rPr>
                <w:noProof/>
              </w:rPr>
              <w:t xml:space="preserve">For ZoA, the z-axis </w:t>
            </w:r>
          </w:p>
          <w:p w14:paraId="527AE5CE" w14:textId="77777777" w:rsidR="0004707B" w:rsidRPr="00445DCA" w:rsidRDefault="0004707B" w:rsidP="0004707B">
            <w:pPr>
              <w:pStyle w:val="af5"/>
              <w:widowControl w:val="0"/>
              <w:numPr>
                <w:ilvl w:val="4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445DCA">
              <w:rPr>
                <w:noProof/>
              </w:rPr>
              <w:t xml:space="preserve">Note: θ=0 pointing to the z-axis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θ</m:t>
                  </m:r>
                  <m:r>
                    <w:rPr>
                      <w:rFonts w:ascii="Cambria Math"/>
                      <w:noProof/>
                    </w:rPr>
                    <m:t>=90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o</m:t>
                  </m:r>
                </m:sup>
              </m:sSup>
              <m:r>
                <w:rPr>
                  <w:rFonts w:ascii="Cambria Math"/>
                  <w:noProof/>
                </w:rPr>
                <m:t xml:space="preserve"> </m:t>
              </m:r>
            </m:oMath>
            <w:r w:rsidRPr="00445DCA">
              <w:rPr>
                <w:noProof/>
              </w:rPr>
              <w:t>pointing to the x-y plane.</w:t>
            </w:r>
          </w:p>
          <w:p w14:paraId="4FCEF4B0" w14:textId="45E8D5C0" w:rsidR="0004707B" w:rsidRPr="002E05D1" w:rsidRDefault="0004707B" w:rsidP="0004707B">
            <w:pPr>
              <w:pStyle w:val="af5"/>
              <w:widowControl w:val="0"/>
              <w:numPr>
                <w:ilvl w:val="3"/>
                <w:numId w:val="10"/>
              </w:numPr>
              <w:overflowPunct/>
              <w:autoSpaceDE/>
              <w:autoSpaceDN/>
              <w:adjustRightInd/>
              <w:snapToGrid w:val="0"/>
              <w:spacing w:beforeLines="50" w:before="120" w:afterLines="50" w:after="120"/>
              <w:textAlignment w:val="center"/>
              <w:rPr>
                <w:noProof/>
              </w:rPr>
            </w:pPr>
            <w:r w:rsidRPr="00445DCA">
              <w:rPr>
                <w:noProof/>
              </w:rPr>
              <w:t xml:space="preserve">The translation of the GCS to LCS uses the set of angles </w:t>
            </w:r>
            <m:oMath>
              <m:r>
                <w:rPr>
                  <w:rFonts w:ascii="Cambria Math" w:hAnsi="Cambria Math"/>
                  <w:noProof/>
                </w:rPr>
                <m:t>α</m:t>
              </m:r>
            </m:oMath>
            <w:r w:rsidRPr="00445DCA">
              <w:rPr>
                <w:noProof/>
              </w:rPr>
              <w:t xml:space="preserve"> (bearing angle), </w:t>
            </w:r>
            <m:oMath>
              <m:r>
                <w:rPr>
                  <w:rFonts w:ascii="Cambria Math" w:hAnsi="Cambria Math"/>
                  <w:noProof/>
                </w:rPr>
                <m:t>β</m:t>
              </m:r>
            </m:oMath>
            <w:r w:rsidRPr="00445DCA">
              <w:rPr>
                <w:noProof/>
              </w:rPr>
              <w:t xml:space="preserve"> (downtilt angle),  </w:t>
            </w:r>
            <m:oMath>
              <m:r>
                <w:rPr>
                  <w:rFonts w:ascii="Cambria Math" w:hAnsi="Cambria Math"/>
                  <w:noProof/>
                </w:rPr>
                <m:t>γ</m:t>
              </m:r>
              <m:r>
                <w:rPr>
                  <w:rFonts w:ascii="Cambria Math"/>
                  <w:noProof/>
                </w:rPr>
                <m:t xml:space="preserve"> </m:t>
              </m:r>
            </m:oMath>
            <w:r w:rsidRPr="00445DCA">
              <w:rPr>
                <w:noProof/>
              </w:rPr>
              <w:t xml:space="preserve"> (slant angle) ,which are reported together with the </w:t>
            </w:r>
            <w:proofErr w:type="spellStart"/>
            <w:r w:rsidRPr="00445DCA">
              <w:rPr>
                <w:lang w:eastAsia="en-US"/>
              </w:rPr>
              <w:t>AoA</w:t>
            </w:r>
            <w:proofErr w:type="spellEnd"/>
            <w:r w:rsidRPr="00445DCA">
              <w:rPr>
                <w:lang w:eastAsia="en-US"/>
              </w:rPr>
              <w:t xml:space="preserve"> (ϕ) and </w:t>
            </w:r>
            <w:proofErr w:type="spellStart"/>
            <w:r w:rsidRPr="00445DCA">
              <w:rPr>
                <w:lang w:eastAsia="en-US"/>
              </w:rPr>
              <w:t>ZoA</w:t>
            </w:r>
            <w:proofErr w:type="spellEnd"/>
            <w:r w:rsidRPr="00445DCA">
              <w:rPr>
                <w:lang w:eastAsia="en-US"/>
              </w:rPr>
              <w:t xml:space="preserve"> (θ) in LC</w:t>
            </w:r>
            <w:r w:rsidR="005378D0">
              <w:rPr>
                <w:lang w:eastAsia="en-US"/>
              </w:rPr>
              <w:t>S</w:t>
            </w:r>
            <w:r w:rsidRPr="002E05D1">
              <w:rPr>
                <w:lang w:eastAsia="en-US"/>
              </w:rPr>
              <w:t>.</w:t>
            </w:r>
          </w:p>
          <w:p w14:paraId="70224361" w14:textId="77777777" w:rsidR="0004707B" w:rsidRPr="0004707B" w:rsidRDefault="0004707B" w:rsidP="0004707B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</w:pPr>
          </w:p>
        </w:tc>
      </w:tr>
    </w:tbl>
    <w:p w14:paraId="5064C2C7" w14:textId="77777777" w:rsidR="0004707B" w:rsidRPr="0004707B" w:rsidRDefault="0004707B" w:rsidP="000417A4"/>
    <w:p w14:paraId="6585C0EC" w14:textId="486FEADF" w:rsidR="0004707B" w:rsidRDefault="0004707B" w:rsidP="0004707B">
      <w:pPr>
        <w:jc w:val="both"/>
      </w:pPr>
      <w:r>
        <w:rPr>
          <w:rFonts w:hint="eastAsia"/>
        </w:rPr>
        <w:t>R</w:t>
      </w:r>
      <w:r>
        <w:t xml:space="preserve">AN1 </w:t>
      </w:r>
      <w:r>
        <w:rPr>
          <w:rFonts w:hint="eastAsia"/>
        </w:rPr>
        <w:t>would</w:t>
      </w:r>
      <w:r>
        <w:t xml:space="preserve"> </w:t>
      </w:r>
      <w:r>
        <w:rPr>
          <w:rFonts w:hint="eastAsia"/>
        </w:rPr>
        <w:t>like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note</w:t>
      </w:r>
      <w:r>
        <w:t xml:space="preserve"> </w:t>
      </w:r>
      <w:r w:rsidRPr="00E73F63">
        <w:rPr>
          <w:rFonts w:hint="eastAsia"/>
        </w:rPr>
        <w:t>t</w:t>
      </w:r>
      <w:r w:rsidRPr="00E73F63">
        <w:t xml:space="preserve">he </w:t>
      </w:r>
      <w:r w:rsidRPr="00E73F63">
        <w:rPr>
          <w:rFonts w:hint="eastAsia"/>
        </w:rPr>
        <w:t>final</w:t>
      </w:r>
      <w:r w:rsidRPr="00E73F63">
        <w:t xml:space="preserve"> TRP information </w:t>
      </w:r>
      <w:r w:rsidRPr="00E73F63">
        <w:rPr>
          <w:rFonts w:hint="eastAsia"/>
        </w:rPr>
        <w:t>and</w:t>
      </w:r>
      <w:r w:rsidRPr="00E73F63">
        <w:rPr>
          <w:noProof/>
        </w:rPr>
        <w:t xml:space="preserve"> </w:t>
      </w:r>
      <w:r w:rsidRPr="00E73F63">
        <w:t>UL-</w:t>
      </w:r>
      <w:proofErr w:type="spellStart"/>
      <w:r w:rsidRPr="00E73F63">
        <w:t>AoA</w:t>
      </w:r>
      <w:proofErr w:type="spellEnd"/>
      <w:r w:rsidRPr="00E73F63">
        <w:t xml:space="preserve"> positioning measurement result</w:t>
      </w:r>
      <w:r w:rsidR="00B80376" w:rsidRPr="00E73F63">
        <w:t xml:space="preserve"> </w:t>
      </w:r>
      <w:r w:rsidRPr="00E73F63">
        <w:t>(</w:t>
      </w:r>
      <w:proofErr w:type="spellStart"/>
      <w:r w:rsidRPr="00E73F63">
        <w:t>e.g</w:t>
      </w:r>
      <w:proofErr w:type="spellEnd"/>
      <w:r w:rsidRPr="00E73F63">
        <w:t xml:space="preserve">, </w:t>
      </w:r>
      <w:proofErr w:type="spellStart"/>
      <w:r w:rsidRPr="00E73F63">
        <w:t>AoA</w:t>
      </w:r>
      <w:proofErr w:type="spellEnd"/>
      <w:r w:rsidRPr="00E73F63">
        <w:t xml:space="preserve">, </w:t>
      </w:r>
      <w:proofErr w:type="spellStart"/>
      <w:r w:rsidRPr="00E73F63">
        <w:t>ZoA</w:t>
      </w:r>
      <w:proofErr w:type="spellEnd"/>
      <w:r w:rsidRPr="00E73F63">
        <w:t>) can be seen as geographical position</w:t>
      </w:r>
      <w:r w:rsidR="00445DCA" w:rsidRPr="00E73F63">
        <w:t xml:space="preserve"> even though</w:t>
      </w:r>
      <w:r w:rsidR="00445DCA" w:rsidRPr="0004707B">
        <w:t xml:space="preserve"> </w:t>
      </w:r>
      <w:r w:rsidR="00445DCA">
        <w:t>th</w:t>
      </w:r>
      <w:r w:rsidR="00445DCA">
        <w:rPr>
          <w:rFonts w:hint="eastAsia"/>
        </w:rPr>
        <w:t>ose</w:t>
      </w:r>
      <w:r w:rsidR="00445DCA">
        <w:t xml:space="preserve"> information is associated with </w:t>
      </w:r>
      <w:r w:rsidR="00445DCA" w:rsidRPr="002E05D1">
        <w:t>Local Coordinate System (LCS)</w:t>
      </w:r>
      <w:r>
        <w:t xml:space="preserve"> </w:t>
      </w:r>
      <w:r>
        <w:rPr>
          <w:rFonts w:hint="eastAsia"/>
        </w:rPr>
        <w:t>since</w:t>
      </w:r>
      <w:r>
        <w:t xml:space="preserve"> </w:t>
      </w:r>
      <w:r>
        <w:rPr>
          <w:rFonts w:hint="eastAsia"/>
        </w:rPr>
        <w:t>the</w:t>
      </w:r>
      <w:r>
        <w:t xml:space="preserve"> reference point in the TRP information is the geographical position and expressed as ellipsoid point with altitude and uncertainty ellipsoid, and the </w:t>
      </w:r>
      <w:r w:rsidRPr="0004707B">
        <w:t xml:space="preserve">LCS to GCS Translation </w:t>
      </w:r>
      <w:r>
        <w:t xml:space="preserve">is provided when </w:t>
      </w:r>
      <w:r w:rsidRPr="0004707B">
        <w:t xml:space="preserve">the </w:t>
      </w:r>
      <w:r>
        <w:t>PRS beam information/</w:t>
      </w:r>
      <w:r w:rsidRPr="0004707B">
        <w:t xml:space="preserve"> </w:t>
      </w:r>
      <w:proofErr w:type="spellStart"/>
      <w:r>
        <w:t>AoA</w:t>
      </w:r>
      <w:proofErr w:type="spellEnd"/>
      <w:r>
        <w:t>/</w:t>
      </w:r>
      <w:proofErr w:type="spellStart"/>
      <w:r>
        <w:t>ZoA</w:t>
      </w:r>
      <w:proofErr w:type="spellEnd"/>
      <w:r>
        <w:t xml:space="preserve"> is respect to </w:t>
      </w:r>
      <w:r w:rsidRPr="002E05D1">
        <w:t>Local Coordinate System (LCS)</w:t>
      </w:r>
      <w:r>
        <w:t>.</w:t>
      </w:r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76DF91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80B70">
        <w:rPr>
          <w:rFonts w:ascii="Arial" w:hAnsi="Arial" w:cs="Arial"/>
          <w:b/>
        </w:rPr>
        <w:t>SA2</w:t>
      </w:r>
      <w:r w:rsidR="007E3E71">
        <w:rPr>
          <w:rFonts w:ascii="Arial" w:hAnsi="Arial" w:cs="Arial"/>
          <w:b/>
        </w:rPr>
        <w:t>, RAN</w:t>
      </w:r>
      <w:r w:rsidR="00EE6D4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58BD02F3" w14:textId="120235B7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 SA2 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682E27A0" w14:textId="29A3799F" w:rsidR="00603661" w:rsidRDefault="00603661" w:rsidP="00603661">
      <w:pPr>
        <w:tabs>
          <w:tab w:val="left" w:pos="3544"/>
        </w:tabs>
        <w:ind w:left="2268" w:hanging="2268"/>
        <w:rPr>
          <w:rFonts w:ascii="Arial" w:hAnsi="Arial" w:cs="Arial"/>
        </w:rPr>
      </w:pPr>
      <w:bookmarkStart w:id="11" w:name="OLE_LINK53"/>
      <w:bookmarkStart w:id="12" w:name="OLE_LINK54"/>
      <w:r>
        <w:rPr>
          <w:rFonts w:ascii="Arial" w:hAnsi="Arial" w:cs="Arial"/>
        </w:rPr>
        <w:t>TSG RAN WG1 Meeting #10</w:t>
      </w:r>
      <w:r w:rsidR="00445DCA">
        <w:rPr>
          <w:rFonts w:ascii="Arial" w:hAnsi="Arial" w:cs="Arial"/>
        </w:rPr>
        <w:t>6</w:t>
      </w:r>
      <w:r>
        <w:rPr>
          <w:rFonts w:ascii="Arial" w:hAnsi="Arial" w:cs="Arial"/>
        </w:rPr>
        <w:t>-</w:t>
      </w:r>
      <w:r w:rsidR="00062E18">
        <w:rPr>
          <w:rFonts w:ascii="Arial" w:hAnsi="Arial" w:cs="Arial"/>
        </w:rPr>
        <w:t>bis-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62E18">
        <w:rPr>
          <w:rFonts w:ascii="Arial" w:hAnsi="Arial" w:cs="Arial"/>
        </w:rPr>
        <w:t xml:space="preserve">11 </w:t>
      </w:r>
      <w:r>
        <w:rPr>
          <w:rFonts w:ascii="Arial" w:hAnsi="Arial" w:cs="Arial"/>
        </w:rPr>
        <w:t xml:space="preserve">– </w:t>
      </w:r>
      <w:r w:rsidR="00062E18">
        <w:rPr>
          <w:rFonts w:ascii="Arial" w:hAnsi="Arial" w:cs="Arial"/>
        </w:rPr>
        <w:t xml:space="preserve">19 October </w:t>
      </w:r>
      <w:r>
        <w:rPr>
          <w:rFonts w:ascii="Arial" w:hAnsi="Arial" w:cs="Arial"/>
        </w:rPr>
        <w:t>2021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e-Meeting </w:t>
      </w:r>
    </w:p>
    <w:p w14:paraId="432AD0FC" w14:textId="77777777" w:rsidR="00603661" w:rsidRPr="00603661" w:rsidRDefault="00603661" w:rsidP="00603661">
      <w:pPr>
        <w:tabs>
          <w:tab w:val="left" w:pos="3544"/>
        </w:tabs>
        <w:ind w:left="2268" w:hanging="2268"/>
        <w:rPr>
          <w:rFonts w:ascii="Arial" w:hAnsi="Arial" w:cs="Arial"/>
        </w:rPr>
      </w:pPr>
    </w:p>
    <w:p w14:paraId="664634A0" w14:textId="77777777" w:rsidR="007E3E71" w:rsidRDefault="007E3E71" w:rsidP="007E3E71"/>
    <w:p w14:paraId="2FE7839D" w14:textId="77777777" w:rsidR="007E3E71" w:rsidRPr="007E3E71" w:rsidRDefault="007E3E71" w:rsidP="007E3E71"/>
    <w:p w14:paraId="296428DE" w14:textId="77777777" w:rsidR="007E3E71" w:rsidRPr="007E3E71" w:rsidRDefault="007E3E71" w:rsidP="002F1940"/>
    <w:bookmarkEnd w:id="11"/>
    <w:bookmarkEnd w:id="12"/>
    <w:p w14:paraId="3C23B5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C8DA1" w14:textId="77777777" w:rsidR="00C47AA5" w:rsidRDefault="00C47AA5">
      <w:pPr>
        <w:spacing w:after="0"/>
      </w:pPr>
      <w:r>
        <w:separator/>
      </w:r>
    </w:p>
  </w:endnote>
  <w:endnote w:type="continuationSeparator" w:id="0">
    <w:p w14:paraId="351F59FB" w14:textId="77777777" w:rsidR="00C47AA5" w:rsidRDefault="00C47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81C65" w14:textId="77777777" w:rsidR="00C47AA5" w:rsidRDefault="00C47AA5">
      <w:pPr>
        <w:spacing w:after="0"/>
      </w:pPr>
      <w:r>
        <w:separator/>
      </w:r>
    </w:p>
  </w:footnote>
  <w:footnote w:type="continuationSeparator" w:id="0">
    <w:p w14:paraId="12818D8F" w14:textId="77777777" w:rsidR="00C47AA5" w:rsidRDefault="00C47A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YaGtQCDnBPFLQAAAA=="/>
  </w:docVars>
  <w:rsids>
    <w:rsidRoot w:val="004E3939"/>
    <w:rsid w:val="00017F23"/>
    <w:rsid w:val="000417A4"/>
    <w:rsid w:val="00045BD1"/>
    <w:rsid w:val="0004707B"/>
    <w:rsid w:val="0005021B"/>
    <w:rsid w:val="00052AED"/>
    <w:rsid w:val="00062E18"/>
    <w:rsid w:val="00064B85"/>
    <w:rsid w:val="0009446F"/>
    <w:rsid w:val="00094E50"/>
    <w:rsid w:val="000A0D88"/>
    <w:rsid w:val="000E68D0"/>
    <w:rsid w:val="000F55C1"/>
    <w:rsid w:val="000F6242"/>
    <w:rsid w:val="00111D3E"/>
    <w:rsid w:val="00146E55"/>
    <w:rsid w:val="00147886"/>
    <w:rsid w:val="00164548"/>
    <w:rsid w:val="0018327B"/>
    <w:rsid w:val="001B7A77"/>
    <w:rsid w:val="001C398A"/>
    <w:rsid w:val="001E5332"/>
    <w:rsid w:val="002409FA"/>
    <w:rsid w:val="002575B3"/>
    <w:rsid w:val="002775C9"/>
    <w:rsid w:val="002A0039"/>
    <w:rsid w:val="002A4858"/>
    <w:rsid w:val="002B7768"/>
    <w:rsid w:val="002F164C"/>
    <w:rsid w:val="002F1940"/>
    <w:rsid w:val="0033181E"/>
    <w:rsid w:val="00356198"/>
    <w:rsid w:val="00380B70"/>
    <w:rsid w:val="00383545"/>
    <w:rsid w:val="003A7F0D"/>
    <w:rsid w:val="003D138A"/>
    <w:rsid w:val="004136D6"/>
    <w:rsid w:val="00422F60"/>
    <w:rsid w:val="00433500"/>
    <w:rsid w:val="00433F71"/>
    <w:rsid w:val="00440D43"/>
    <w:rsid w:val="00445DCA"/>
    <w:rsid w:val="00455153"/>
    <w:rsid w:val="00475911"/>
    <w:rsid w:val="00496FA7"/>
    <w:rsid w:val="004D0B1B"/>
    <w:rsid w:val="004E3939"/>
    <w:rsid w:val="004E6F57"/>
    <w:rsid w:val="00504CA4"/>
    <w:rsid w:val="00515485"/>
    <w:rsid w:val="00537231"/>
    <w:rsid w:val="005378D0"/>
    <w:rsid w:val="005406D5"/>
    <w:rsid w:val="00595236"/>
    <w:rsid w:val="005C258D"/>
    <w:rsid w:val="00602726"/>
    <w:rsid w:val="00603661"/>
    <w:rsid w:val="00645452"/>
    <w:rsid w:val="0065540A"/>
    <w:rsid w:val="00682F16"/>
    <w:rsid w:val="006A3842"/>
    <w:rsid w:val="006D6953"/>
    <w:rsid w:val="00740CDC"/>
    <w:rsid w:val="00784085"/>
    <w:rsid w:val="00786996"/>
    <w:rsid w:val="00795F8F"/>
    <w:rsid w:val="007C71D7"/>
    <w:rsid w:val="007E3E71"/>
    <w:rsid w:val="007F4F92"/>
    <w:rsid w:val="0082739A"/>
    <w:rsid w:val="008646B8"/>
    <w:rsid w:val="008727EC"/>
    <w:rsid w:val="00872B73"/>
    <w:rsid w:val="008C6069"/>
    <w:rsid w:val="008D772F"/>
    <w:rsid w:val="009174F2"/>
    <w:rsid w:val="009247C0"/>
    <w:rsid w:val="00930FDE"/>
    <w:rsid w:val="0093588B"/>
    <w:rsid w:val="009531C9"/>
    <w:rsid w:val="00954922"/>
    <w:rsid w:val="00974F7F"/>
    <w:rsid w:val="00975C22"/>
    <w:rsid w:val="0099764C"/>
    <w:rsid w:val="009A5D47"/>
    <w:rsid w:val="009B39C8"/>
    <w:rsid w:val="00A162C8"/>
    <w:rsid w:val="00A27A78"/>
    <w:rsid w:val="00A567F0"/>
    <w:rsid w:val="00A826F0"/>
    <w:rsid w:val="00AB0394"/>
    <w:rsid w:val="00AC566F"/>
    <w:rsid w:val="00B3754A"/>
    <w:rsid w:val="00B80376"/>
    <w:rsid w:val="00B97703"/>
    <w:rsid w:val="00BB6715"/>
    <w:rsid w:val="00C10DA8"/>
    <w:rsid w:val="00C167C4"/>
    <w:rsid w:val="00C3552B"/>
    <w:rsid w:val="00C47AA5"/>
    <w:rsid w:val="00C642AC"/>
    <w:rsid w:val="00C65F2F"/>
    <w:rsid w:val="00C82023"/>
    <w:rsid w:val="00C92951"/>
    <w:rsid w:val="00CB23C4"/>
    <w:rsid w:val="00CB6EDC"/>
    <w:rsid w:val="00CF6087"/>
    <w:rsid w:val="00D10BA2"/>
    <w:rsid w:val="00D23B5F"/>
    <w:rsid w:val="00DC1470"/>
    <w:rsid w:val="00E00F60"/>
    <w:rsid w:val="00E54B0F"/>
    <w:rsid w:val="00E73F63"/>
    <w:rsid w:val="00E866ED"/>
    <w:rsid w:val="00E87335"/>
    <w:rsid w:val="00EE27B0"/>
    <w:rsid w:val="00EE6D47"/>
    <w:rsid w:val="00F07126"/>
    <w:rsid w:val="00F24C84"/>
    <w:rsid w:val="00F61B46"/>
    <w:rsid w:val="00F64624"/>
    <w:rsid w:val="00F82EBB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6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  <w:spacing w:after="0"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  <w:pPr>
      <w:spacing w:after="0"/>
    </w:pPr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  <w:pPr>
      <w:spacing w:after="0"/>
    </w:pPr>
  </w:style>
  <w:style w:type="paragraph" w:customStyle="1" w:styleId="EW">
    <w:name w:val="EW"/>
    <w:basedOn w:val="EX"/>
    <w:rsid w:val="00F64624"/>
    <w:pPr>
      <w:spacing w:after="0"/>
    </w:pPr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0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rsid w:val="00F646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F64624"/>
    <w:pPr>
      <w:ind w:left="1135"/>
    </w:pPr>
  </w:style>
  <w:style w:type="paragraph" w:styleId="40">
    <w:name w:val="List 4"/>
    <w:basedOn w:val="31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0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1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kern w:val="2"/>
      <w:sz w:val="21"/>
      <w:szCs w:val="24"/>
      <w:lang w:val="en-US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5E256-5F32-4176-93A8-0CF8D4F7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(Yuan)</cp:lastModifiedBy>
  <cp:revision>6</cp:revision>
  <cp:lastPrinted>2002-04-23T07:10:00Z</cp:lastPrinted>
  <dcterms:created xsi:type="dcterms:W3CDTF">2021-08-02T20:52:00Z</dcterms:created>
  <dcterms:modified xsi:type="dcterms:W3CDTF">2021-08-06T07:48:00Z</dcterms:modified>
</cp:coreProperties>
</file>